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EE4B" w14:textId="77777777" w:rsidR="000B3744" w:rsidRDefault="000B3744">
      <w:pPr>
        <w:jc w:val="center"/>
        <w:rPr>
          <w:b/>
          <w:bCs/>
          <w:sz w:val="48"/>
          <w:lang w:val="en-IE"/>
        </w:rPr>
      </w:pPr>
      <w:r>
        <w:rPr>
          <w:b/>
          <w:bCs/>
          <w:sz w:val="48"/>
          <w:lang w:val="en-IE"/>
        </w:rPr>
        <w:t>Child Protection Policy.</w:t>
      </w:r>
    </w:p>
    <w:p w14:paraId="5B23A822" w14:textId="77777777" w:rsidR="000B3744" w:rsidRDefault="000B3744">
      <w:pPr>
        <w:jc w:val="center"/>
        <w:rPr>
          <w:b/>
          <w:bCs/>
          <w:sz w:val="48"/>
          <w:lang w:val="en-IE"/>
        </w:rPr>
      </w:pPr>
    </w:p>
    <w:p w14:paraId="01F607FB" w14:textId="77777777" w:rsidR="000B3744" w:rsidRDefault="000B3744">
      <w:pPr>
        <w:jc w:val="center"/>
        <w:rPr>
          <w:b/>
          <w:bCs/>
          <w:sz w:val="48"/>
          <w:lang w:val="en-IE"/>
        </w:rPr>
      </w:pPr>
      <w:r>
        <w:rPr>
          <w:b/>
          <w:bCs/>
          <w:sz w:val="48"/>
          <w:lang w:val="en-IE"/>
        </w:rPr>
        <w:t>Roundfort National School.</w:t>
      </w:r>
    </w:p>
    <w:p w14:paraId="569CE3AD" w14:textId="5D3425F1" w:rsidR="00C50067" w:rsidRDefault="005725BC">
      <w:pPr>
        <w:jc w:val="center"/>
        <w:rPr>
          <w:b/>
          <w:bCs/>
          <w:sz w:val="48"/>
          <w:lang w:val="en-IE"/>
        </w:rPr>
      </w:pPr>
      <w:r>
        <w:rPr>
          <w:b/>
          <w:bCs/>
          <w:sz w:val="48"/>
          <w:lang w:val="en-IE"/>
        </w:rPr>
        <w:t>202</w:t>
      </w:r>
      <w:r w:rsidR="00D16EFB">
        <w:rPr>
          <w:b/>
          <w:bCs/>
          <w:sz w:val="48"/>
          <w:lang w:val="en-IE"/>
        </w:rPr>
        <w:t>1</w:t>
      </w:r>
      <w:r>
        <w:rPr>
          <w:b/>
          <w:bCs/>
          <w:sz w:val="48"/>
          <w:lang w:val="en-IE"/>
        </w:rPr>
        <w:t>/202</w:t>
      </w:r>
      <w:r w:rsidR="00D16EFB">
        <w:rPr>
          <w:b/>
          <w:bCs/>
          <w:sz w:val="48"/>
          <w:lang w:val="en-IE"/>
        </w:rPr>
        <w:t>2</w:t>
      </w:r>
    </w:p>
    <w:p w14:paraId="5BD7463B" w14:textId="77777777" w:rsidR="000B3744" w:rsidRDefault="000B3744">
      <w:pPr>
        <w:jc w:val="center"/>
        <w:rPr>
          <w:sz w:val="36"/>
          <w:lang w:val="en-IE"/>
        </w:rPr>
      </w:pPr>
    </w:p>
    <w:p w14:paraId="6CAE22DE" w14:textId="77777777" w:rsidR="000B3744" w:rsidRDefault="000B3744">
      <w:pPr>
        <w:jc w:val="center"/>
        <w:rPr>
          <w:lang w:val="en-IE"/>
        </w:rPr>
      </w:pPr>
    </w:p>
    <w:p w14:paraId="6F7C8BE4" w14:textId="77777777" w:rsidR="000B3744" w:rsidRDefault="000B3744">
      <w:pPr>
        <w:rPr>
          <w:b/>
          <w:bCs/>
          <w:lang w:val="en-IE"/>
        </w:rPr>
      </w:pPr>
      <w:r>
        <w:rPr>
          <w:b/>
          <w:bCs/>
          <w:lang w:val="en-IE"/>
        </w:rP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Roundfort National School has agreed the following child protection policy:</w:t>
      </w:r>
    </w:p>
    <w:p w14:paraId="180FA3BD" w14:textId="77777777" w:rsidR="000B3744" w:rsidRDefault="000B3744">
      <w:pPr>
        <w:rPr>
          <w:b/>
          <w:bCs/>
          <w:lang w:val="en-IE"/>
        </w:rPr>
      </w:pPr>
    </w:p>
    <w:p w14:paraId="2B095185" w14:textId="77777777" w:rsidR="000B3744" w:rsidRDefault="000B3744">
      <w:pPr>
        <w:numPr>
          <w:ilvl w:val="0"/>
          <w:numId w:val="1"/>
        </w:numPr>
        <w:rPr>
          <w:b/>
          <w:bCs/>
          <w:lang w:val="en-IE"/>
        </w:rPr>
      </w:pPr>
      <w:r>
        <w:rPr>
          <w:b/>
          <w:bCs/>
          <w:lang w:val="en-IE"/>
        </w:rPr>
        <w:t xml:space="preserve">The Board of Management has adopted and will implement fully and without modification the Department’s Child Protection Procedures for Primary and </w:t>
      </w:r>
      <w:smartTag w:uri="urn:schemas-microsoft-com:office:smarttags" w:element="place">
        <w:smartTag w:uri="urn:schemas-microsoft-com:office:smarttags" w:element="PlaceName">
          <w:r>
            <w:rPr>
              <w:b/>
              <w:bCs/>
              <w:lang w:val="en-IE"/>
            </w:rPr>
            <w:t>Post</w:t>
          </w:r>
        </w:smartTag>
        <w:r>
          <w:rPr>
            <w:b/>
            <w:bCs/>
            <w:lang w:val="en-IE"/>
          </w:rPr>
          <w:t xml:space="preserve"> </w:t>
        </w:r>
        <w:smartTag w:uri="urn:schemas-microsoft-com:office:smarttags" w:element="PlaceType">
          <w:r>
            <w:rPr>
              <w:b/>
              <w:bCs/>
              <w:lang w:val="en-IE"/>
            </w:rPr>
            <w:t>Primary Schools</w:t>
          </w:r>
        </w:smartTag>
      </w:smartTag>
      <w:r>
        <w:rPr>
          <w:b/>
          <w:bCs/>
          <w:lang w:val="en-IE"/>
        </w:rPr>
        <w:t xml:space="preserve"> as part of this overall child protection policy.</w:t>
      </w:r>
    </w:p>
    <w:p w14:paraId="1F891636" w14:textId="77777777" w:rsidR="000F02EF" w:rsidRDefault="000F02EF" w:rsidP="000F02EF">
      <w:pPr>
        <w:ind w:left="360"/>
        <w:rPr>
          <w:b/>
          <w:bCs/>
          <w:lang w:val="en-IE"/>
        </w:rPr>
      </w:pPr>
    </w:p>
    <w:p w14:paraId="6925E69D" w14:textId="77777777" w:rsidR="000B3744" w:rsidRDefault="000B3744">
      <w:pPr>
        <w:rPr>
          <w:b/>
          <w:bCs/>
          <w:lang w:val="en-IE"/>
        </w:rPr>
      </w:pPr>
    </w:p>
    <w:p w14:paraId="6E0CFC6F" w14:textId="77777777" w:rsidR="000B3744" w:rsidRDefault="000B3744">
      <w:pPr>
        <w:rPr>
          <w:b/>
          <w:bCs/>
          <w:lang w:val="en-IE"/>
        </w:rPr>
      </w:pPr>
      <w:r>
        <w:rPr>
          <w:b/>
          <w:bCs/>
          <w:lang w:val="en-IE"/>
        </w:rPr>
        <w:t xml:space="preserve">      2.   The Designated Liaison Person {DLP} i</w:t>
      </w:r>
      <w:r w:rsidR="00395CD1">
        <w:rPr>
          <w:b/>
          <w:bCs/>
          <w:lang w:val="en-IE"/>
        </w:rPr>
        <w:t xml:space="preserve">s:   </w:t>
      </w:r>
      <w:r w:rsidR="00F450FC">
        <w:rPr>
          <w:b/>
          <w:bCs/>
          <w:lang w:val="en-IE"/>
        </w:rPr>
        <w:t xml:space="preserve">         {</w:t>
      </w:r>
      <w:r w:rsidR="00035145">
        <w:rPr>
          <w:b/>
          <w:bCs/>
          <w:lang w:val="en-IE"/>
        </w:rPr>
        <w:t>Alan Canny</w:t>
      </w:r>
      <w:r>
        <w:rPr>
          <w:b/>
          <w:bCs/>
          <w:lang w:val="en-IE"/>
        </w:rPr>
        <w:t>}</w:t>
      </w:r>
    </w:p>
    <w:p w14:paraId="033D21A5" w14:textId="77777777" w:rsidR="000B3744" w:rsidRDefault="000B3744">
      <w:pPr>
        <w:rPr>
          <w:b/>
          <w:bCs/>
          <w:lang w:val="en-IE"/>
        </w:rPr>
      </w:pPr>
    </w:p>
    <w:p w14:paraId="5B405908" w14:textId="77777777" w:rsidR="000B3744" w:rsidRDefault="000B3744">
      <w:pPr>
        <w:rPr>
          <w:b/>
          <w:bCs/>
          <w:lang w:val="en-IE"/>
        </w:rPr>
      </w:pPr>
      <w:r>
        <w:rPr>
          <w:b/>
          <w:bCs/>
          <w:lang w:val="en-IE"/>
        </w:rPr>
        <w:t xml:space="preserve">      3.   The Deputy Designated Liaiso</w:t>
      </w:r>
      <w:r w:rsidR="00C8042C">
        <w:rPr>
          <w:b/>
          <w:bCs/>
          <w:lang w:val="en-IE"/>
        </w:rPr>
        <w:t>n Person {Deputy DLP}is {Carol Walsh}</w:t>
      </w:r>
    </w:p>
    <w:p w14:paraId="4EA47A8C" w14:textId="77777777" w:rsidR="000F02EF" w:rsidRDefault="000F02EF">
      <w:pPr>
        <w:rPr>
          <w:b/>
          <w:bCs/>
          <w:lang w:val="en-IE"/>
        </w:rPr>
      </w:pPr>
    </w:p>
    <w:p w14:paraId="16FE3A42" w14:textId="77777777" w:rsidR="000B3744" w:rsidRDefault="000B3744">
      <w:pPr>
        <w:numPr>
          <w:ilvl w:val="0"/>
          <w:numId w:val="2"/>
        </w:numPr>
        <w:rPr>
          <w:b/>
          <w:bCs/>
          <w:lang w:val="en-IE"/>
        </w:rPr>
      </w:pPr>
      <w:r>
        <w:rPr>
          <w:b/>
          <w:bCs/>
          <w:lang w:val="en-IE"/>
        </w:rPr>
        <w:t xml:space="preserve">In its policies, practices and activities, </w:t>
      </w:r>
      <w:smartTag w:uri="urn:schemas-microsoft-com:office:smarttags" w:element="place">
        <w:smartTag w:uri="urn:schemas-microsoft-com:office:smarttags" w:element="PlaceName">
          <w:r>
            <w:rPr>
              <w:b/>
              <w:bCs/>
              <w:lang w:val="en-IE"/>
            </w:rPr>
            <w:t>Roundfort</w:t>
          </w:r>
        </w:smartTag>
        <w:r>
          <w:rPr>
            <w:b/>
            <w:bCs/>
            <w:lang w:val="en-IE"/>
          </w:rPr>
          <w:t xml:space="preserve"> </w:t>
        </w:r>
        <w:smartTag w:uri="urn:schemas-microsoft-com:office:smarttags" w:element="PlaceName">
          <w:r>
            <w:rPr>
              <w:b/>
              <w:bCs/>
              <w:lang w:val="en-IE"/>
            </w:rPr>
            <w:t>National</w:t>
          </w:r>
        </w:smartTag>
        <w:r>
          <w:rPr>
            <w:b/>
            <w:bCs/>
            <w:lang w:val="en-IE"/>
          </w:rPr>
          <w:t xml:space="preserve"> </w:t>
        </w:r>
        <w:smartTag w:uri="urn:schemas-microsoft-com:office:smarttags" w:element="PlaceType">
          <w:r>
            <w:rPr>
              <w:b/>
              <w:bCs/>
              <w:lang w:val="en-IE"/>
            </w:rPr>
            <w:t>School</w:t>
          </w:r>
        </w:smartTag>
      </w:smartTag>
      <w:r>
        <w:rPr>
          <w:b/>
          <w:bCs/>
          <w:lang w:val="en-IE"/>
        </w:rPr>
        <w:t xml:space="preserve"> will adhere to the following principals of best practice in child protection and welfare:</w:t>
      </w:r>
    </w:p>
    <w:p w14:paraId="320DB0F2" w14:textId="77777777" w:rsidR="000B3744" w:rsidRDefault="000B3744">
      <w:pPr>
        <w:rPr>
          <w:b/>
          <w:bCs/>
          <w:lang w:val="en-IE"/>
        </w:rPr>
      </w:pPr>
    </w:p>
    <w:p w14:paraId="524A0BE1" w14:textId="77777777" w:rsidR="000B3744" w:rsidRDefault="000B3744">
      <w:pPr>
        <w:rPr>
          <w:b/>
          <w:bCs/>
          <w:lang w:val="en-IE"/>
        </w:rPr>
      </w:pPr>
    </w:p>
    <w:p w14:paraId="7DB69A04" w14:textId="77777777" w:rsidR="000B3744" w:rsidRDefault="000B3744">
      <w:pPr>
        <w:numPr>
          <w:ilvl w:val="0"/>
          <w:numId w:val="2"/>
        </w:numPr>
        <w:rPr>
          <w:b/>
          <w:bCs/>
          <w:lang w:val="en-IE"/>
        </w:rPr>
      </w:pPr>
      <w:r>
        <w:rPr>
          <w:b/>
          <w:bCs/>
          <w:lang w:val="en-IE"/>
        </w:rPr>
        <w:t>The Education Act 1998</w:t>
      </w:r>
    </w:p>
    <w:p w14:paraId="613F7F24" w14:textId="77777777" w:rsidR="000B3744" w:rsidRDefault="000B3744">
      <w:pPr>
        <w:rPr>
          <w:b/>
          <w:bCs/>
          <w:lang w:val="en-IE"/>
        </w:rPr>
      </w:pPr>
    </w:p>
    <w:p w14:paraId="5BFD734D" w14:textId="77777777" w:rsidR="000B3744" w:rsidRDefault="000B3744">
      <w:pPr>
        <w:ind w:left="780"/>
        <w:rPr>
          <w:b/>
          <w:bCs/>
          <w:lang w:val="en-IE"/>
        </w:rPr>
      </w:pPr>
      <w:r>
        <w:rPr>
          <w:b/>
          <w:bCs/>
          <w:lang w:val="en-IE"/>
        </w:rPr>
        <w:t>The Child Welfare Act 2000</w:t>
      </w:r>
    </w:p>
    <w:p w14:paraId="253D280B" w14:textId="77777777" w:rsidR="000B3744" w:rsidRDefault="000B3744">
      <w:pPr>
        <w:ind w:left="780"/>
        <w:rPr>
          <w:b/>
          <w:bCs/>
          <w:lang w:val="en-IE"/>
        </w:rPr>
      </w:pPr>
    </w:p>
    <w:p w14:paraId="3635E405" w14:textId="77777777" w:rsidR="000B3744" w:rsidRDefault="000B3744">
      <w:pPr>
        <w:ind w:left="780"/>
        <w:rPr>
          <w:b/>
          <w:bCs/>
          <w:lang w:val="en-IE"/>
        </w:rPr>
      </w:pPr>
      <w:r>
        <w:rPr>
          <w:b/>
          <w:bCs/>
          <w:lang w:val="en-IE"/>
        </w:rPr>
        <w:t xml:space="preserve"> Children First-National Guidance for the Protection and Welfare of Children 2011.</w:t>
      </w:r>
    </w:p>
    <w:p w14:paraId="4C796C3B" w14:textId="77777777" w:rsidR="000B3744" w:rsidRDefault="000B3744">
      <w:pPr>
        <w:ind w:left="780"/>
        <w:rPr>
          <w:b/>
          <w:bCs/>
          <w:lang w:val="en-IE"/>
        </w:rPr>
      </w:pPr>
    </w:p>
    <w:p w14:paraId="6939FA28" w14:textId="77777777" w:rsidR="000B3744" w:rsidRDefault="000B3744">
      <w:pPr>
        <w:ind w:left="780"/>
        <w:rPr>
          <w:b/>
          <w:bCs/>
          <w:lang w:val="en-IE"/>
        </w:rPr>
      </w:pPr>
      <w:r>
        <w:rPr>
          <w:b/>
          <w:bCs/>
          <w:lang w:val="en-IE"/>
        </w:rPr>
        <w:t>References:</w:t>
      </w:r>
    </w:p>
    <w:p w14:paraId="703ED1DB" w14:textId="77777777" w:rsidR="000B3744" w:rsidRDefault="000B3744">
      <w:pPr>
        <w:ind w:left="780"/>
        <w:rPr>
          <w:b/>
          <w:bCs/>
          <w:lang w:val="en-IE"/>
        </w:rPr>
      </w:pPr>
    </w:p>
    <w:p w14:paraId="3505AC08" w14:textId="77777777" w:rsidR="000B3744" w:rsidRDefault="000B3744">
      <w:pPr>
        <w:ind w:left="780"/>
        <w:rPr>
          <w:b/>
          <w:bCs/>
          <w:lang w:val="en-IE"/>
        </w:rPr>
      </w:pPr>
      <w:r>
        <w:rPr>
          <w:b/>
          <w:bCs/>
          <w:lang w:val="en-IE"/>
        </w:rPr>
        <w:t>In all instances of suspicion or allegations of abuse or neglect, the following two resource books will be referenced.</w:t>
      </w:r>
    </w:p>
    <w:p w14:paraId="35A570EB" w14:textId="77777777" w:rsidR="000B3744" w:rsidRDefault="000B3744">
      <w:pPr>
        <w:ind w:left="780"/>
        <w:rPr>
          <w:b/>
          <w:bCs/>
          <w:lang w:val="en-IE"/>
        </w:rPr>
      </w:pPr>
    </w:p>
    <w:p w14:paraId="26E9C230" w14:textId="77777777" w:rsidR="000B3744" w:rsidRDefault="000B3744">
      <w:pPr>
        <w:ind w:left="780"/>
        <w:rPr>
          <w:b/>
          <w:bCs/>
          <w:lang w:val="en-IE"/>
        </w:rPr>
      </w:pPr>
      <w:r>
        <w:rPr>
          <w:b/>
          <w:bCs/>
          <w:lang w:val="en-IE"/>
        </w:rPr>
        <w:t>‘Children First’ – Department of Children &amp; Youth Affairs 2011.</w:t>
      </w:r>
    </w:p>
    <w:p w14:paraId="70CB649B" w14:textId="77777777" w:rsidR="000B3744" w:rsidRDefault="000B3744">
      <w:pPr>
        <w:ind w:left="780"/>
        <w:rPr>
          <w:b/>
          <w:bCs/>
          <w:lang w:val="en-IE"/>
        </w:rPr>
      </w:pPr>
      <w:r>
        <w:rPr>
          <w:b/>
          <w:bCs/>
          <w:lang w:val="en-IE"/>
        </w:rPr>
        <w:t>‘ Child Protection Procedures’ – Department of Education &amp; Skills 2011 for Primary and Post Primary Schools.</w:t>
      </w:r>
    </w:p>
    <w:p w14:paraId="45DF7EDA" w14:textId="77777777" w:rsidR="000B3744" w:rsidRDefault="000B3744">
      <w:pPr>
        <w:ind w:left="780"/>
        <w:rPr>
          <w:b/>
          <w:bCs/>
          <w:lang w:val="en-IE"/>
        </w:rPr>
      </w:pPr>
    </w:p>
    <w:p w14:paraId="2A124471" w14:textId="77777777" w:rsidR="000B3744" w:rsidRDefault="000B3744">
      <w:pPr>
        <w:ind w:left="780"/>
        <w:rPr>
          <w:b/>
          <w:bCs/>
          <w:lang w:val="en-IE"/>
        </w:rPr>
      </w:pPr>
      <w:r>
        <w:rPr>
          <w:b/>
          <w:bCs/>
          <w:lang w:val="en-IE"/>
        </w:rPr>
        <w:t>Confidentiality:</w:t>
      </w:r>
    </w:p>
    <w:p w14:paraId="19D87553" w14:textId="77777777" w:rsidR="000B3744" w:rsidRDefault="000B3744">
      <w:pPr>
        <w:ind w:left="780"/>
        <w:rPr>
          <w:b/>
          <w:bCs/>
          <w:lang w:val="en-IE"/>
        </w:rPr>
      </w:pPr>
    </w:p>
    <w:p w14:paraId="2019B590" w14:textId="77777777" w:rsidR="000B3744" w:rsidRDefault="000B3744">
      <w:pPr>
        <w:ind w:left="780"/>
        <w:rPr>
          <w:b/>
          <w:bCs/>
          <w:lang w:val="en-IE"/>
        </w:rPr>
      </w:pPr>
      <w:r>
        <w:rPr>
          <w:b/>
          <w:bCs/>
          <w:lang w:val="en-IE"/>
        </w:rPr>
        <w:lastRenderedPageBreak/>
        <w:t>All information regarding concerns of possible child abuse should only be shared on a need to know basis in the interests of the Child.   The test is whether or not the person has any legitimate involvement or role in dealing with the issue.</w:t>
      </w:r>
    </w:p>
    <w:p w14:paraId="155728EF" w14:textId="77777777" w:rsidR="000B3744" w:rsidRDefault="000B3744">
      <w:pPr>
        <w:ind w:left="780"/>
        <w:rPr>
          <w:b/>
          <w:bCs/>
          <w:lang w:val="en-IE"/>
        </w:rPr>
      </w:pPr>
    </w:p>
    <w:p w14:paraId="4BCA2793" w14:textId="77777777" w:rsidR="000B3744" w:rsidRDefault="000B3744">
      <w:pPr>
        <w:ind w:left="780"/>
        <w:rPr>
          <w:b/>
          <w:bCs/>
          <w:lang w:val="en-IE"/>
        </w:rPr>
      </w:pPr>
      <w:r>
        <w:rPr>
          <w:b/>
          <w:bCs/>
          <w:lang w:val="en-IE"/>
        </w:rPr>
        <w:t>Giving information to those who need to have that information for the protection of the Child who may have been or has been abused, is not a breach of confidentiality.</w:t>
      </w:r>
    </w:p>
    <w:p w14:paraId="255D0892" w14:textId="77777777" w:rsidR="000B3744" w:rsidRDefault="000B3744">
      <w:pPr>
        <w:ind w:left="780"/>
        <w:rPr>
          <w:b/>
          <w:bCs/>
          <w:lang w:val="en-IE"/>
        </w:rPr>
      </w:pPr>
    </w:p>
    <w:p w14:paraId="7D1E9E87" w14:textId="77777777" w:rsidR="000B3744" w:rsidRDefault="000B3744">
      <w:pPr>
        <w:ind w:left="780"/>
        <w:rPr>
          <w:b/>
          <w:bCs/>
          <w:lang w:val="en-IE"/>
        </w:rPr>
      </w:pPr>
      <w:r>
        <w:rPr>
          <w:b/>
          <w:bCs/>
          <w:lang w:val="en-IE"/>
        </w:rPr>
        <w:t>The DLP who is submitting a report to the Health Board or An Garda Siochana should inform a parent/guardian unless doing so is likely to endanger the child or place that child at further risk. A decision not to inform a parent/guardian should be briefly recorded together with the reasons for not doing so.</w:t>
      </w:r>
    </w:p>
    <w:p w14:paraId="1AB4AAEA" w14:textId="77777777" w:rsidR="000B3744" w:rsidRDefault="000B3744">
      <w:pPr>
        <w:ind w:left="780"/>
        <w:rPr>
          <w:b/>
          <w:bCs/>
          <w:lang w:val="en-IE"/>
        </w:rPr>
      </w:pPr>
    </w:p>
    <w:p w14:paraId="200D8EE1" w14:textId="77777777" w:rsidR="000B3744" w:rsidRDefault="000B3744">
      <w:pPr>
        <w:ind w:left="780"/>
        <w:rPr>
          <w:b/>
          <w:bCs/>
          <w:lang w:val="en-IE"/>
        </w:rPr>
      </w:pPr>
      <w:r>
        <w:rPr>
          <w:b/>
          <w:bCs/>
          <w:lang w:val="en-IE"/>
        </w:rPr>
        <w:t>In emergency situations, where the Health Board cannot be contacted, and the child appears to be at immediate and serious risk, An Garda  Siochana should be contacted immediately.</w:t>
      </w:r>
    </w:p>
    <w:p w14:paraId="432F063C" w14:textId="77777777" w:rsidR="000B3744" w:rsidRDefault="000B3744">
      <w:pPr>
        <w:ind w:left="780"/>
        <w:rPr>
          <w:b/>
          <w:bCs/>
          <w:lang w:val="en-IE"/>
        </w:rPr>
      </w:pPr>
    </w:p>
    <w:p w14:paraId="7E0F03FC" w14:textId="77777777" w:rsidR="000B3744" w:rsidRDefault="000B3744">
      <w:pPr>
        <w:ind w:left="780"/>
        <w:rPr>
          <w:b/>
          <w:bCs/>
          <w:lang w:val="en-IE"/>
        </w:rPr>
      </w:pPr>
      <w:r>
        <w:rPr>
          <w:b/>
          <w:bCs/>
          <w:lang w:val="en-IE"/>
        </w:rPr>
        <w:t>A Child should not be left in a dangerous situation pending Health Board intervention.</w:t>
      </w:r>
    </w:p>
    <w:p w14:paraId="2118D2BC" w14:textId="77777777" w:rsidR="000B3744" w:rsidRDefault="000B3744">
      <w:pPr>
        <w:ind w:left="780"/>
        <w:rPr>
          <w:b/>
          <w:bCs/>
          <w:lang w:val="en-IE"/>
        </w:rPr>
      </w:pPr>
    </w:p>
    <w:p w14:paraId="50593742" w14:textId="77777777" w:rsidR="000B3744" w:rsidRDefault="000B3744">
      <w:pPr>
        <w:ind w:left="780"/>
        <w:rPr>
          <w:b/>
          <w:bCs/>
          <w:lang w:val="en-IE"/>
        </w:rPr>
      </w:pPr>
      <w:r>
        <w:rPr>
          <w:b/>
          <w:bCs/>
          <w:lang w:val="en-IE"/>
        </w:rPr>
        <w:t>Protection for Persons Reporting Child Abuse:</w:t>
      </w:r>
    </w:p>
    <w:p w14:paraId="09A9CB54" w14:textId="77777777" w:rsidR="000B3744" w:rsidRDefault="000B3744">
      <w:pPr>
        <w:ind w:left="780"/>
        <w:rPr>
          <w:b/>
          <w:bCs/>
          <w:lang w:val="en-IE"/>
        </w:rPr>
      </w:pPr>
    </w:p>
    <w:p w14:paraId="51E9FBA7" w14:textId="77777777" w:rsidR="000B3744" w:rsidRDefault="000B3744">
      <w:pPr>
        <w:ind w:left="780"/>
        <w:rPr>
          <w:b/>
          <w:bCs/>
          <w:lang w:val="en-IE"/>
        </w:rPr>
      </w:pPr>
      <w:r>
        <w:rPr>
          <w:b/>
          <w:bCs/>
          <w:lang w:val="en-IE"/>
        </w:rPr>
        <w:t>The Protection for Persons Reporting Child Abuse Act 1998, provides immunity from civil liability to any person who reports child abuse’ reasonably and in good faith’ to designated officers of Health Boards or any member of An Garda Siochana.</w:t>
      </w:r>
    </w:p>
    <w:p w14:paraId="186820F8" w14:textId="77777777" w:rsidR="000B3744" w:rsidRDefault="000B3744">
      <w:pPr>
        <w:ind w:left="780"/>
        <w:rPr>
          <w:b/>
          <w:bCs/>
          <w:lang w:val="en-IE"/>
        </w:rPr>
      </w:pPr>
    </w:p>
    <w:p w14:paraId="6DC581C3" w14:textId="77777777" w:rsidR="000B3744" w:rsidRDefault="000B3744">
      <w:pPr>
        <w:ind w:left="780"/>
        <w:rPr>
          <w:b/>
          <w:bCs/>
          <w:lang w:val="en-IE"/>
        </w:rPr>
      </w:pPr>
      <w:r>
        <w:rPr>
          <w:b/>
          <w:bCs/>
          <w:lang w:val="en-IE"/>
        </w:rPr>
        <w:t>This Means that even if a reported suspicion of child abuse proves unfounded, a plaintiff who took an action would have to prove that the reporter had not acted reasonably and in good faith making the report.</w:t>
      </w:r>
    </w:p>
    <w:p w14:paraId="4D101478" w14:textId="77777777" w:rsidR="000B3744" w:rsidRDefault="000B3744">
      <w:pPr>
        <w:ind w:left="780"/>
        <w:rPr>
          <w:b/>
          <w:bCs/>
          <w:lang w:val="en-IE"/>
        </w:rPr>
      </w:pPr>
    </w:p>
    <w:p w14:paraId="7CEE1888" w14:textId="77777777" w:rsidR="000B3744" w:rsidRDefault="000B3744">
      <w:pPr>
        <w:ind w:left="780"/>
        <w:rPr>
          <w:b/>
          <w:bCs/>
          <w:lang w:val="en-IE"/>
        </w:rPr>
      </w:pPr>
      <w:r>
        <w:rPr>
          <w:b/>
          <w:bCs/>
          <w:lang w:val="en-IE"/>
        </w:rPr>
        <w:t>The act provides significant protection for employees who report child abuse. These protections cover all employees and all forms of discrimination up to and including dismissal. (Child Protection Des Book Chapter 1. 1.10 Page 10)</w:t>
      </w:r>
    </w:p>
    <w:p w14:paraId="55300A8C" w14:textId="77777777" w:rsidR="000B3744" w:rsidRDefault="000B3744">
      <w:pPr>
        <w:ind w:left="780"/>
        <w:rPr>
          <w:b/>
          <w:bCs/>
          <w:lang w:val="en-IE"/>
        </w:rPr>
      </w:pPr>
    </w:p>
    <w:p w14:paraId="2F11817D" w14:textId="77777777" w:rsidR="000B3744" w:rsidRDefault="000B3744">
      <w:pPr>
        <w:ind w:left="780"/>
        <w:rPr>
          <w:b/>
          <w:bCs/>
          <w:lang w:val="en-IE"/>
        </w:rPr>
      </w:pPr>
      <w:r>
        <w:rPr>
          <w:b/>
          <w:bCs/>
          <w:lang w:val="en-IE"/>
        </w:rPr>
        <w:t>Qualified Privilege:</w:t>
      </w:r>
    </w:p>
    <w:p w14:paraId="4DA17013" w14:textId="77777777" w:rsidR="000B3744" w:rsidRDefault="000B3744">
      <w:pPr>
        <w:ind w:left="780"/>
        <w:rPr>
          <w:b/>
          <w:bCs/>
          <w:lang w:val="en-IE"/>
        </w:rPr>
      </w:pPr>
    </w:p>
    <w:p w14:paraId="455576AC" w14:textId="77777777" w:rsidR="000B3744" w:rsidRDefault="000B3744">
      <w:pPr>
        <w:ind w:left="780"/>
        <w:rPr>
          <w:b/>
          <w:bCs/>
          <w:lang w:val="en-IE"/>
        </w:rPr>
      </w:pPr>
      <w:r>
        <w:rPr>
          <w:b/>
          <w:bCs/>
          <w:lang w:val="en-IE"/>
        </w:rPr>
        <w:t xml:space="preserve">While the legal protection outlined above only applies to reports made to the appropriate authorities (i.e. The Health Boards and An Garda Siochana), Common Law qualified privilege continues to apply as heretofore.  Consequently, should a Board Of Management or School Personnel furnish information with regard to suspicions of Child abuse to the DLP or the Board Of Management Chairman, such communication would be regarded under common law as having qualified privilege.  </w:t>
      </w:r>
    </w:p>
    <w:p w14:paraId="7AB6824B" w14:textId="77777777" w:rsidR="000B3744" w:rsidRDefault="000B3744">
      <w:pPr>
        <w:ind w:left="780"/>
        <w:rPr>
          <w:b/>
          <w:bCs/>
          <w:lang w:val="en-IE"/>
        </w:rPr>
      </w:pPr>
    </w:p>
    <w:p w14:paraId="46B160F8" w14:textId="77777777" w:rsidR="000B3744" w:rsidRDefault="000B3744">
      <w:pPr>
        <w:ind w:left="780"/>
        <w:rPr>
          <w:b/>
          <w:bCs/>
          <w:lang w:val="en-IE"/>
        </w:rPr>
      </w:pPr>
      <w:r>
        <w:rPr>
          <w:b/>
          <w:bCs/>
          <w:lang w:val="en-IE"/>
        </w:rPr>
        <w:lastRenderedPageBreak/>
        <w:t>A further definition of qualified privilege is outlined in Section 1.4.2 and 11.1 1.11.2 1.11.3. Page 11 of Child Protection Procedures.</w:t>
      </w:r>
    </w:p>
    <w:p w14:paraId="1DE1EF53" w14:textId="77777777" w:rsidR="000B3744" w:rsidRDefault="000B3744">
      <w:pPr>
        <w:ind w:left="780"/>
        <w:rPr>
          <w:b/>
          <w:bCs/>
          <w:lang w:val="en-IE"/>
        </w:rPr>
      </w:pPr>
    </w:p>
    <w:p w14:paraId="7FA705D6" w14:textId="77777777" w:rsidR="000B3744" w:rsidRDefault="000B3744">
      <w:pPr>
        <w:ind w:left="780"/>
        <w:rPr>
          <w:b/>
          <w:bCs/>
          <w:lang w:val="en-IE"/>
        </w:rPr>
      </w:pPr>
      <w:r>
        <w:rPr>
          <w:b/>
          <w:bCs/>
          <w:lang w:val="en-IE"/>
        </w:rPr>
        <w:t>Freedon of Information Act 1997:</w:t>
      </w:r>
    </w:p>
    <w:p w14:paraId="4597D5E8" w14:textId="77777777" w:rsidR="000B3744" w:rsidRDefault="000B3744">
      <w:pPr>
        <w:ind w:left="780"/>
        <w:rPr>
          <w:b/>
          <w:bCs/>
          <w:lang w:val="en-IE"/>
        </w:rPr>
      </w:pPr>
    </w:p>
    <w:p w14:paraId="6CF60629" w14:textId="77777777" w:rsidR="000B3744" w:rsidRDefault="000B3744">
      <w:pPr>
        <w:ind w:left="780"/>
        <w:rPr>
          <w:b/>
          <w:bCs/>
          <w:lang w:val="en-IE"/>
        </w:rPr>
      </w:pPr>
      <w:r>
        <w:rPr>
          <w:b/>
          <w:bCs/>
          <w:lang w:val="en-IE"/>
        </w:rPr>
        <w:t>Reports made to Health Boards may be subject to provisions of the Freedom of Information Act 1997, which enables members of the public to obtain access to personal information relating to them which is in the possession of public bodies. However the act also provides that public bodies may refuse access to information obtained by them in confidence.</w:t>
      </w:r>
    </w:p>
    <w:p w14:paraId="35574DC7" w14:textId="77777777" w:rsidR="000B3744" w:rsidRDefault="000B3744">
      <w:pPr>
        <w:ind w:left="780"/>
        <w:rPr>
          <w:b/>
          <w:bCs/>
          <w:lang w:val="en-IE"/>
        </w:rPr>
      </w:pPr>
    </w:p>
    <w:p w14:paraId="714FA0EF" w14:textId="77777777" w:rsidR="000B3744" w:rsidRDefault="000B3744">
      <w:pPr>
        <w:ind w:left="780"/>
        <w:rPr>
          <w:b/>
          <w:bCs/>
          <w:lang w:val="en-IE"/>
        </w:rPr>
      </w:pPr>
      <w:r>
        <w:rPr>
          <w:b/>
          <w:bCs/>
          <w:lang w:val="en-IE"/>
        </w:rPr>
        <w:t>Board of Management:</w:t>
      </w:r>
    </w:p>
    <w:p w14:paraId="16DDE245" w14:textId="77777777" w:rsidR="000B3744" w:rsidRDefault="000B3744">
      <w:pPr>
        <w:ind w:left="780"/>
        <w:rPr>
          <w:b/>
          <w:bCs/>
          <w:lang w:val="en-IE"/>
        </w:rPr>
      </w:pPr>
    </w:p>
    <w:p w14:paraId="593E24D7" w14:textId="77777777" w:rsidR="000B3744" w:rsidRDefault="000B3744">
      <w:pPr>
        <w:ind w:left="780"/>
        <w:rPr>
          <w:b/>
          <w:bCs/>
          <w:lang w:val="en-IE"/>
        </w:rPr>
      </w:pPr>
      <w:r>
        <w:rPr>
          <w:b/>
          <w:bCs/>
          <w:lang w:val="en-IE"/>
        </w:rPr>
        <w:t>At each Board Of Management meeting, the chairperson should inform the Board of Management of all the details and remind the members of their serious responsibility to maintain strict confidentiality on all matters relating to the issue and the principles of due process and natural justice.</w:t>
      </w:r>
    </w:p>
    <w:p w14:paraId="401839A7" w14:textId="77777777" w:rsidR="000B3744" w:rsidRDefault="000B3744">
      <w:pPr>
        <w:ind w:left="780"/>
        <w:rPr>
          <w:b/>
          <w:bCs/>
          <w:lang w:val="en-IE"/>
        </w:rPr>
      </w:pPr>
    </w:p>
    <w:p w14:paraId="7C688492" w14:textId="77777777" w:rsidR="000B3744" w:rsidRDefault="000B3744">
      <w:pPr>
        <w:ind w:left="780"/>
        <w:rPr>
          <w:b/>
          <w:bCs/>
          <w:lang w:val="en-IE"/>
        </w:rPr>
      </w:pPr>
      <w:r>
        <w:rPr>
          <w:b/>
          <w:bCs/>
          <w:lang w:val="en-IE"/>
        </w:rPr>
        <w:t>At each Board of Management meeting, the principal’s report shall include the number of all such cases and this shall be recorded in the minutes of the board meeting.</w:t>
      </w:r>
    </w:p>
    <w:p w14:paraId="50B2CB20" w14:textId="77777777" w:rsidR="000B3744" w:rsidRDefault="000B3744">
      <w:pPr>
        <w:ind w:left="780"/>
        <w:rPr>
          <w:b/>
          <w:bCs/>
          <w:lang w:val="en-IE"/>
        </w:rPr>
      </w:pPr>
    </w:p>
    <w:p w14:paraId="76276EA7" w14:textId="77777777" w:rsidR="000B3744" w:rsidRDefault="000B3744">
      <w:pPr>
        <w:ind w:left="780"/>
        <w:rPr>
          <w:b/>
          <w:bCs/>
          <w:lang w:val="en-IE"/>
        </w:rPr>
      </w:pPr>
      <w:r>
        <w:rPr>
          <w:b/>
          <w:bCs/>
          <w:lang w:val="en-IE"/>
        </w:rPr>
        <w:t>All Primary Schools must implement the Stay Safe Programme.</w:t>
      </w:r>
    </w:p>
    <w:p w14:paraId="61CCE950" w14:textId="77777777" w:rsidR="000B3744" w:rsidRDefault="000B3744">
      <w:pPr>
        <w:ind w:left="780"/>
        <w:rPr>
          <w:b/>
          <w:bCs/>
          <w:lang w:val="en-IE"/>
        </w:rPr>
      </w:pPr>
    </w:p>
    <w:p w14:paraId="0D1F8A97" w14:textId="77777777" w:rsidR="000B3744" w:rsidRDefault="000B3744">
      <w:pPr>
        <w:ind w:left="780"/>
        <w:rPr>
          <w:b/>
          <w:bCs/>
          <w:lang w:val="en-IE"/>
        </w:rPr>
      </w:pPr>
      <w:r>
        <w:rPr>
          <w:b/>
          <w:bCs/>
          <w:lang w:val="en-IE"/>
        </w:rPr>
        <w:t>Annual review of its child protection policy and its implementation by the school.</w:t>
      </w:r>
    </w:p>
    <w:p w14:paraId="0E14853F" w14:textId="77777777" w:rsidR="000B3744" w:rsidRDefault="000B3744">
      <w:pPr>
        <w:ind w:left="780"/>
        <w:rPr>
          <w:b/>
          <w:bCs/>
          <w:lang w:val="en-IE"/>
        </w:rPr>
      </w:pPr>
    </w:p>
    <w:p w14:paraId="444872D1" w14:textId="77777777" w:rsidR="000B3744" w:rsidRDefault="000B3744">
      <w:pPr>
        <w:ind w:left="780"/>
        <w:rPr>
          <w:b/>
          <w:bCs/>
          <w:lang w:val="en-IE"/>
        </w:rPr>
      </w:pPr>
      <w:r>
        <w:rPr>
          <w:b/>
          <w:bCs/>
          <w:lang w:val="en-IE"/>
        </w:rPr>
        <w:t xml:space="preserve"> Written notification, that the review has been undertaken shall be provided to the Parents Association.</w:t>
      </w:r>
    </w:p>
    <w:p w14:paraId="2A6986DB" w14:textId="77777777" w:rsidR="000B3744" w:rsidRDefault="000B3744">
      <w:pPr>
        <w:rPr>
          <w:b/>
          <w:bCs/>
          <w:lang w:val="en-IE"/>
        </w:rPr>
      </w:pPr>
      <w:r>
        <w:rPr>
          <w:b/>
          <w:bCs/>
          <w:lang w:val="en-IE"/>
        </w:rPr>
        <w:t xml:space="preserve">             </w:t>
      </w:r>
    </w:p>
    <w:p w14:paraId="2D674B9D" w14:textId="77777777" w:rsidR="000B3744" w:rsidRDefault="000B3744">
      <w:pPr>
        <w:rPr>
          <w:b/>
          <w:bCs/>
          <w:lang w:val="en-IE"/>
        </w:rPr>
      </w:pPr>
    </w:p>
    <w:p w14:paraId="6ECC8785" w14:textId="77777777" w:rsidR="000B3744" w:rsidRDefault="000B3744">
      <w:pPr>
        <w:rPr>
          <w:b/>
          <w:bCs/>
          <w:lang w:val="en-IE"/>
        </w:rPr>
      </w:pPr>
      <w:r>
        <w:rPr>
          <w:b/>
          <w:bCs/>
          <w:lang w:val="en-IE"/>
        </w:rPr>
        <w:t>The School will:</w:t>
      </w:r>
    </w:p>
    <w:p w14:paraId="3777F014" w14:textId="77777777" w:rsidR="000B3744" w:rsidRDefault="000B3744">
      <w:pPr>
        <w:rPr>
          <w:b/>
          <w:bCs/>
          <w:lang w:val="en-IE"/>
        </w:rPr>
      </w:pPr>
    </w:p>
    <w:p w14:paraId="0F42055D" w14:textId="77777777" w:rsidR="000B3744" w:rsidRDefault="000B3744">
      <w:pPr>
        <w:numPr>
          <w:ilvl w:val="0"/>
          <w:numId w:val="3"/>
        </w:numPr>
        <w:rPr>
          <w:b/>
          <w:bCs/>
          <w:lang w:val="en-IE"/>
        </w:rPr>
      </w:pPr>
      <w:r>
        <w:rPr>
          <w:b/>
          <w:bCs/>
          <w:lang w:val="en-IE"/>
        </w:rPr>
        <w:t>Recognise that the protection and welfare of children is of paramount importance, regardless of all other considerations;</w:t>
      </w:r>
    </w:p>
    <w:p w14:paraId="72D468F2" w14:textId="77777777" w:rsidR="000B3744" w:rsidRDefault="000B3744">
      <w:pPr>
        <w:ind w:left="840"/>
        <w:rPr>
          <w:b/>
          <w:bCs/>
          <w:lang w:val="en-IE"/>
        </w:rPr>
      </w:pPr>
    </w:p>
    <w:p w14:paraId="59CAF38A" w14:textId="77777777" w:rsidR="000B3744" w:rsidRDefault="000B3744">
      <w:pPr>
        <w:numPr>
          <w:ilvl w:val="0"/>
          <w:numId w:val="3"/>
        </w:numPr>
        <w:rPr>
          <w:b/>
          <w:bCs/>
          <w:lang w:val="en-IE"/>
        </w:rPr>
      </w:pPr>
      <w:r>
        <w:rPr>
          <w:b/>
          <w:bCs/>
          <w:lang w:val="en-IE"/>
        </w:rPr>
        <w:t>Fully co-operate with the relevant statutory authorities in relation to child protection and welfare matters;</w:t>
      </w:r>
    </w:p>
    <w:p w14:paraId="59EDD710" w14:textId="77777777" w:rsidR="000B3744" w:rsidRDefault="000B3744">
      <w:pPr>
        <w:rPr>
          <w:b/>
          <w:bCs/>
          <w:lang w:val="en-IE"/>
        </w:rPr>
      </w:pPr>
    </w:p>
    <w:p w14:paraId="14606A2A" w14:textId="77777777" w:rsidR="000B3744" w:rsidRDefault="000B3744">
      <w:pPr>
        <w:numPr>
          <w:ilvl w:val="0"/>
          <w:numId w:val="3"/>
        </w:numPr>
        <w:rPr>
          <w:b/>
          <w:bCs/>
          <w:lang w:val="en-IE"/>
        </w:rPr>
      </w:pPr>
      <w:r>
        <w:rPr>
          <w:b/>
          <w:bCs/>
          <w:lang w:val="en-IE"/>
        </w:rPr>
        <w:t>Adopt safe practices to minimise the possibility of harm or accidents happening to children and protect workers from the unnecessary risks that may leave themselves open to accusations of abuse or neglect;</w:t>
      </w:r>
    </w:p>
    <w:p w14:paraId="51D58F92" w14:textId="77777777" w:rsidR="000B3744" w:rsidRDefault="000B3744">
      <w:pPr>
        <w:rPr>
          <w:b/>
          <w:bCs/>
          <w:lang w:val="en-IE"/>
        </w:rPr>
      </w:pPr>
    </w:p>
    <w:p w14:paraId="08F1A45E" w14:textId="77777777" w:rsidR="000B3744" w:rsidRDefault="000B3744">
      <w:pPr>
        <w:numPr>
          <w:ilvl w:val="0"/>
          <w:numId w:val="3"/>
        </w:numPr>
        <w:rPr>
          <w:b/>
          <w:bCs/>
          <w:lang w:val="en-IE"/>
        </w:rPr>
      </w:pPr>
      <w:r>
        <w:rPr>
          <w:b/>
          <w:bCs/>
          <w:lang w:val="en-IE"/>
        </w:rPr>
        <w:t>Develop a practice of openness with parents and encourage parental involvement in the education of their children; and</w:t>
      </w:r>
    </w:p>
    <w:p w14:paraId="393B52D6" w14:textId="77777777" w:rsidR="000B3744" w:rsidRDefault="000B3744">
      <w:pPr>
        <w:rPr>
          <w:b/>
          <w:bCs/>
          <w:lang w:val="en-IE"/>
        </w:rPr>
      </w:pPr>
    </w:p>
    <w:p w14:paraId="33E5A76C" w14:textId="77777777" w:rsidR="000B3744" w:rsidRDefault="000B3744">
      <w:pPr>
        <w:numPr>
          <w:ilvl w:val="0"/>
          <w:numId w:val="3"/>
        </w:numPr>
        <w:rPr>
          <w:b/>
          <w:bCs/>
          <w:lang w:val="en-IE"/>
        </w:rPr>
      </w:pPr>
      <w:r>
        <w:rPr>
          <w:b/>
          <w:bCs/>
          <w:lang w:val="en-IE"/>
        </w:rPr>
        <w:t>Fully respect confidentiality requirements in dealing with child protection matters.</w:t>
      </w:r>
    </w:p>
    <w:p w14:paraId="0C549F3F" w14:textId="77777777" w:rsidR="000B3744" w:rsidRDefault="000B3744">
      <w:pPr>
        <w:rPr>
          <w:b/>
          <w:bCs/>
          <w:lang w:val="en-IE"/>
        </w:rPr>
      </w:pPr>
    </w:p>
    <w:p w14:paraId="256DF287" w14:textId="77777777" w:rsidR="000B3744" w:rsidRDefault="000B3744">
      <w:pPr>
        <w:rPr>
          <w:b/>
          <w:bCs/>
          <w:lang w:val="en-IE"/>
        </w:rPr>
      </w:pPr>
    </w:p>
    <w:p w14:paraId="05FDF931" w14:textId="77777777" w:rsidR="000B3744" w:rsidRDefault="000B3744">
      <w:pPr>
        <w:ind w:left="420"/>
        <w:rPr>
          <w:b/>
          <w:bCs/>
          <w:lang w:val="en-IE"/>
        </w:rPr>
      </w:pPr>
    </w:p>
    <w:p w14:paraId="7B4D7F99" w14:textId="77777777" w:rsidR="000B3744" w:rsidRDefault="000B3744">
      <w:pPr>
        <w:ind w:left="420"/>
        <w:rPr>
          <w:b/>
          <w:bCs/>
          <w:lang w:val="en-IE"/>
        </w:rPr>
      </w:pPr>
    </w:p>
    <w:p w14:paraId="672516A0" w14:textId="77777777" w:rsidR="000B3744" w:rsidRDefault="000B3744">
      <w:pPr>
        <w:ind w:left="420"/>
        <w:rPr>
          <w:b/>
          <w:bCs/>
          <w:lang w:val="en-IE"/>
        </w:rPr>
      </w:pPr>
      <w:r>
        <w:rPr>
          <w:b/>
          <w:bCs/>
          <w:lang w:val="en-IE"/>
        </w:rPr>
        <w:t>5.         The following are in place;</w:t>
      </w:r>
    </w:p>
    <w:p w14:paraId="14E1F6AF" w14:textId="77777777" w:rsidR="000B3744" w:rsidRDefault="000B3744">
      <w:pPr>
        <w:rPr>
          <w:b/>
          <w:bCs/>
          <w:lang w:val="en-IE"/>
        </w:rPr>
      </w:pPr>
    </w:p>
    <w:p w14:paraId="3BC14309" w14:textId="77777777" w:rsidR="000B3744" w:rsidRDefault="000B3744">
      <w:pPr>
        <w:numPr>
          <w:ilvl w:val="1"/>
          <w:numId w:val="2"/>
        </w:numPr>
        <w:rPr>
          <w:b/>
          <w:bCs/>
          <w:lang w:val="en-IE"/>
        </w:rPr>
      </w:pPr>
      <w:r>
        <w:rPr>
          <w:b/>
          <w:bCs/>
          <w:lang w:val="en-IE"/>
        </w:rPr>
        <w:t>School policies, practices and activities.</w:t>
      </w:r>
    </w:p>
    <w:p w14:paraId="0035713D" w14:textId="77777777" w:rsidR="000B3744" w:rsidRDefault="000B3744">
      <w:pPr>
        <w:rPr>
          <w:b/>
          <w:bCs/>
          <w:lang w:val="en-IE"/>
        </w:rPr>
      </w:pPr>
    </w:p>
    <w:p w14:paraId="1D45D0C8" w14:textId="77777777" w:rsidR="000B3744" w:rsidRDefault="000B3744">
      <w:pPr>
        <w:numPr>
          <w:ilvl w:val="1"/>
          <w:numId w:val="2"/>
        </w:numPr>
        <w:rPr>
          <w:b/>
          <w:bCs/>
          <w:lang w:val="en-IE"/>
        </w:rPr>
      </w:pPr>
      <w:r>
        <w:rPr>
          <w:b/>
          <w:bCs/>
          <w:lang w:val="en-IE"/>
        </w:rPr>
        <w:t>Code of Behaviour/Anti-bullying Policy.</w:t>
      </w:r>
    </w:p>
    <w:p w14:paraId="1A67552A" w14:textId="77777777" w:rsidR="000B3744" w:rsidRDefault="000B3744">
      <w:pPr>
        <w:rPr>
          <w:b/>
          <w:bCs/>
          <w:lang w:val="en-IE"/>
        </w:rPr>
      </w:pPr>
    </w:p>
    <w:p w14:paraId="093AD938" w14:textId="77777777" w:rsidR="000B3744" w:rsidRDefault="000B3744">
      <w:pPr>
        <w:numPr>
          <w:ilvl w:val="1"/>
          <w:numId w:val="2"/>
        </w:numPr>
        <w:rPr>
          <w:b/>
          <w:bCs/>
          <w:lang w:val="en-IE"/>
        </w:rPr>
      </w:pPr>
      <w:r>
        <w:rPr>
          <w:b/>
          <w:bCs/>
          <w:lang w:val="en-IE"/>
        </w:rPr>
        <w:t>Supervision of Pupils, Sporting Activities/School Outings.</w:t>
      </w:r>
    </w:p>
    <w:p w14:paraId="31ABEC39" w14:textId="77777777" w:rsidR="000B3744" w:rsidRDefault="000B3744">
      <w:pPr>
        <w:rPr>
          <w:b/>
          <w:bCs/>
          <w:lang w:val="en-IE"/>
        </w:rPr>
      </w:pPr>
    </w:p>
    <w:p w14:paraId="2B9206FF" w14:textId="77777777" w:rsidR="000B3744" w:rsidRDefault="000B3744">
      <w:pPr>
        <w:numPr>
          <w:ilvl w:val="1"/>
          <w:numId w:val="2"/>
        </w:numPr>
        <w:rPr>
          <w:b/>
          <w:bCs/>
          <w:lang w:val="en-IE"/>
        </w:rPr>
      </w:pPr>
      <w:r>
        <w:rPr>
          <w:b/>
          <w:bCs/>
          <w:lang w:val="en-IE"/>
        </w:rPr>
        <w:t>The Stay Safe Programme.</w:t>
      </w:r>
    </w:p>
    <w:p w14:paraId="1C2338A2" w14:textId="77777777" w:rsidR="000B3744" w:rsidRDefault="000B3744">
      <w:pPr>
        <w:rPr>
          <w:b/>
          <w:bCs/>
          <w:lang w:val="en-IE"/>
        </w:rPr>
      </w:pPr>
    </w:p>
    <w:p w14:paraId="0E406A15" w14:textId="77777777" w:rsidR="000B3744" w:rsidRDefault="000B3744">
      <w:pPr>
        <w:rPr>
          <w:b/>
          <w:bCs/>
          <w:lang w:val="en-IE"/>
        </w:rPr>
      </w:pPr>
      <w:r>
        <w:rPr>
          <w:b/>
          <w:bCs/>
          <w:lang w:val="en-IE"/>
        </w:rPr>
        <w:t>The Board has ensured that the necessary policies, protocols or practices as appropriate are in place in respect of each of the above listed items.</w:t>
      </w:r>
    </w:p>
    <w:p w14:paraId="58326931" w14:textId="77777777" w:rsidR="000B3744" w:rsidRDefault="000B3744">
      <w:pPr>
        <w:rPr>
          <w:b/>
          <w:bCs/>
          <w:lang w:val="en-IE"/>
        </w:rPr>
      </w:pPr>
    </w:p>
    <w:p w14:paraId="20FA542B" w14:textId="77777777" w:rsidR="000B3744" w:rsidRDefault="000B3744">
      <w:pPr>
        <w:numPr>
          <w:ilvl w:val="0"/>
          <w:numId w:val="4"/>
        </w:numPr>
        <w:rPr>
          <w:b/>
          <w:bCs/>
          <w:lang w:val="en-IE"/>
        </w:rPr>
      </w:pPr>
      <w:r>
        <w:rPr>
          <w:b/>
          <w:bCs/>
          <w:lang w:val="en-IE"/>
        </w:rPr>
        <w:t>The Board has arrangements in place to communicate the Schools Child Protection Policy to new School Personnel.</w:t>
      </w:r>
    </w:p>
    <w:p w14:paraId="3E7BC785" w14:textId="77777777" w:rsidR="000B3744" w:rsidRDefault="000B3744">
      <w:pPr>
        <w:rPr>
          <w:b/>
          <w:bCs/>
          <w:lang w:val="en-IE"/>
        </w:rPr>
      </w:pPr>
    </w:p>
    <w:p w14:paraId="2DA20140" w14:textId="77777777" w:rsidR="000B3744" w:rsidRDefault="000B3744">
      <w:pPr>
        <w:numPr>
          <w:ilvl w:val="0"/>
          <w:numId w:val="4"/>
        </w:numPr>
        <w:rPr>
          <w:b/>
          <w:bCs/>
          <w:lang w:val="en-IE"/>
        </w:rPr>
      </w:pPr>
      <w:r>
        <w:rPr>
          <w:b/>
          <w:bCs/>
          <w:lang w:val="en-IE"/>
        </w:rPr>
        <w:t xml:space="preserve"> Child Protection matters will be reported to the Board appropriately and will be recorded in the Board minutes.</w:t>
      </w:r>
    </w:p>
    <w:p w14:paraId="3B16B61D" w14:textId="77777777" w:rsidR="000B3744" w:rsidRDefault="000B3744">
      <w:pPr>
        <w:rPr>
          <w:b/>
          <w:bCs/>
          <w:lang w:val="en-IE"/>
        </w:rPr>
      </w:pPr>
    </w:p>
    <w:p w14:paraId="71554369" w14:textId="77777777" w:rsidR="000B3744" w:rsidRDefault="000B3744">
      <w:pPr>
        <w:numPr>
          <w:ilvl w:val="0"/>
          <w:numId w:val="4"/>
        </w:numPr>
        <w:rPr>
          <w:b/>
          <w:bCs/>
          <w:lang w:val="en-IE"/>
        </w:rPr>
      </w:pPr>
      <w:r>
        <w:rPr>
          <w:b/>
          <w:bCs/>
          <w:lang w:val="en-IE"/>
        </w:rPr>
        <w:t xml:space="preserve">  Copy of the Child Protection Policy will be provided to the Parents Association.</w:t>
      </w:r>
    </w:p>
    <w:p w14:paraId="6F07FAEB" w14:textId="77777777" w:rsidR="000B3744" w:rsidRDefault="000B3744">
      <w:pPr>
        <w:rPr>
          <w:b/>
          <w:bCs/>
          <w:lang w:val="en-IE"/>
        </w:rPr>
      </w:pPr>
    </w:p>
    <w:p w14:paraId="2031F93E" w14:textId="77777777" w:rsidR="000B3744" w:rsidRDefault="000B3744">
      <w:pPr>
        <w:numPr>
          <w:ilvl w:val="0"/>
          <w:numId w:val="4"/>
        </w:numPr>
        <w:rPr>
          <w:b/>
          <w:bCs/>
          <w:lang w:val="en-IE"/>
        </w:rPr>
      </w:pPr>
      <w:r>
        <w:rPr>
          <w:b/>
          <w:bCs/>
          <w:lang w:val="en-IE"/>
        </w:rPr>
        <w:t>All records will be appropriately filed and stored securely.</w:t>
      </w:r>
    </w:p>
    <w:p w14:paraId="38337A58" w14:textId="77777777" w:rsidR="000B3744" w:rsidRDefault="000B3744">
      <w:pPr>
        <w:rPr>
          <w:b/>
          <w:bCs/>
          <w:lang w:val="en-IE"/>
        </w:rPr>
      </w:pPr>
    </w:p>
    <w:p w14:paraId="29E94C00" w14:textId="77777777" w:rsidR="000B3744" w:rsidRDefault="000B3744">
      <w:pPr>
        <w:numPr>
          <w:ilvl w:val="0"/>
          <w:numId w:val="4"/>
        </w:numPr>
        <w:rPr>
          <w:b/>
          <w:bCs/>
          <w:lang w:val="en-IE"/>
        </w:rPr>
      </w:pPr>
      <w:r>
        <w:rPr>
          <w:b/>
          <w:bCs/>
          <w:lang w:val="en-IE"/>
        </w:rPr>
        <w:t>This policy has been made available to school personnel and the Parents Association and is readily accessible to parents on request. A copy of this policy will be made available to the Department and the patron if requested.</w:t>
      </w:r>
    </w:p>
    <w:p w14:paraId="76156128" w14:textId="77777777" w:rsidR="000B3744" w:rsidRDefault="000B3744">
      <w:pPr>
        <w:rPr>
          <w:b/>
          <w:bCs/>
          <w:lang w:val="en-IE"/>
        </w:rPr>
      </w:pPr>
    </w:p>
    <w:p w14:paraId="2D3D2E79" w14:textId="77777777" w:rsidR="000B3744" w:rsidRDefault="000B3744">
      <w:pPr>
        <w:numPr>
          <w:ilvl w:val="0"/>
          <w:numId w:val="4"/>
        </w:numPr>
        <w:rPr>
          <w:b/>
          <w:bCs/>
          <w:lang w:val="en-IE"/>
        </w:rPr>
      </w:pPr>
      <w:r>
        <w:rPr>
          <w:b/>
          <w:bCs/>
          <w:lang w:val="en-IE"/>
        </w:rPr>
        <w:t>This policy will be reviewed by the Board of Management once in every school year.</w:t>
      </w:r>
    </w:p>
    <w:p w14:paraId="1F2CA403" w14:textId="77777777" w:rsidR="000B3744" w:rsidRDefault="000B3744">
      <w:pPr>
        <w:rPr>
          <w:b/>
          <w:bCs/>
          <w:lang w:val="en-IE"/>
        </w:rPr>
      </w:pPr>
    </w:p>
    <w:p w14:paraId="0E9CC895" w14:textId="77777777" w:rsidR="000B3744" w:rsidRDefault="000B3744">
      <w:pPr>
        <w:rPr>
          <w:b/>
          <w:bCs/>
          <w:lang w:val="en-IE"/>
        </w:rPr>
      </w:pPr>
      <w:r>
        <w:rPr>
          <w:b/>
          <w:bCs/>
          <w:lang w:val="en-IE"/>
        </w:rPr>
        <w:t>This Policy was adopted by the Board of Management on.</w:t>
      </w:r>
    </w:p>
    <w:p w14:paraId="2FC7A62A" w14:textId="77777777" w:rsidR="000B3744" w:rsidRDefault="000B3744">
      <w:pPr>
        <w:rPr>
          <w:b/>
          <w:bCs/>
          <w:lang w:val="en-IE"/>
        </w:rPr>
      </w:pPr>
    </w:p>
    <w:p w14:paraId="193E6F47" w14:textId="77777777" w:rsidR="000B3744" w:rsidRDefault="000B3744">
      <w:pPr>
        <w:rPr>
          <w:b/>
          <w:bCs/>
          <w:lang w:val="en-IE"/>
        </w:rPr>
      </w:pPr>
    </w:p>
    <w:p w14:paraId="0B3FBE5A" w14:textId="77777777" w:rsidR="000B3744" w:rsidRDefault="000B3744">
      <w:pPr>
        <w:rPr>
          <w:b/>
          <w:bCs/>
          <w:lang w:val="en-IE"/>
        </w:rPr>
      </w:pPr>
      <w:r>
        <w:rPr>
          <w:b/>
          <w:bCs/>
          <w:lang w:val="en-IE"/>
        </w:rPr>
        <w:t>Signed:  ……………………………          Signed:  ………………………………</w:t>
      </w:r>
    </w:p>
    <w:p w14:paraId="27764815" w14:textId="77777777" w:rsidR="000B3744" w:rsidRDefault="000B3744">
      <w:pPr>
        <w:rPr>
          <w:b/>
          <w:bCs/>
          <w:lang w:val="en-IE"/>
        </w:rPr>
      </w:pPr>
    </w:p>
    <w:p w14:paraId="7FB808BE" w14:textId="77777777" w:rsidR="000B3744" w:rsidRDefault="000B3744">
      <w:pPr>
        <w:rPr>
          <w:b/>
          <w:bCs/>
          <w:lang w:val="en-IE"/>
        </w:rPr>
      </w:pPr>
      <w:r>
        <w:rPr>
          <w:b/>
          <w:bCs/>
          <w:lang w:val="en-IE"/>
        </w:rPr>
        <w:t>Chairperson of Board of Management.       Principal.</w:t>
      </w:r>
    </w:p>
    <w:p w14:paraId="52346D4A" w14:textId="77777777" w:rsidR="000B3744" w:rsidRDefault="000B3744">
      <w:pPr>
        <w:rPr>
          <w:b/>
          <w:bCs/>
          <w:lang w:val="en-IE"/>
        </w:rPr>
      </w:pPr>
    </w:p>
    <w:p w14:paraId="40518AEC" w14:textId="77777777" w:rsidR="000B3744" w:rsidRDefault="000B3744">
      <w:pPr>
        <w:rPr>
          <w:b/>
          <w:bCs/>
          <w:lang w:val="en-IE"/>
        </w:rPr>
      </w:pPr>
    </w:p>
    <w:p w14:paraId="134B4DD0" w14:textId="77777777" w:rsidR="000B3744" w:rsidRDefault="000B3744">
      <w:pPr>
        <w:rPr>
          <w:b/>
          <w:bCs/>
          <w:lang w:val="en-IE"/>
        </w:rPr>
      </w:pPr>
      <w:r>
        <w:rPr>
          <w:b/>
          <w:bCs/>
          <w:lang w:val="en-IE"/>
        </w:rPr>
        <w:t>Date:  …………………                                Date: ……………………</w:t>
      </w:r>
    </w:p>
    <w:p w14:paraId="4AF4E261" w14:textId="77777777" w:rsidR="000B3744" w:rsidRDefault="000B3744">
      <w:pPr>
        <w:rPr>
          <w:b/>
          <w:bCs/>
          <w:lang w:val="en-IE"/>
        </w:rPr>
      </w:pPr>
    </w:p>
    <w:p w14:paraId="2F9D7776" w14:textId="77777777" w:rsidR="000B3744" w:rsidRDefault="000B3744">
      <w:pPr>
        <w:rPr>
          <w:b/>
          <w:bCs/>
          <w:lang w:val="en-IE"/>
        </w:rPr>
      </w:pPr>
    </w:p>
    <w:p w14:paraId="46FCA3A3" w14:textId="77777777" w:rsidR="000B3744" w:rsidRDefault="000B3744">
      <w:pPr>
        <w:rPr>
          <w:b/>
          <w:bCs/>
          <w:lang w:val="en-IE"/>
        </w:rPr>
      </w:pPr>
    </w:p>
    <w:p w14:paraId="651E7FC6" w14:textId="36AA9180" w:rsidR="000B3744" w:rsidRDefault="000E58C2">
      <w:pPr>
        <w:rPr>
          <w:b/>
          <w:bCs/>
          <w:lang w:val="en-IE"/>
        </w:rPr>
      </w:pPr>
      <w:r>
        <w:rPr>
          <w:b/>
          <w:bCs/>
          <w:lang w:val="en-IE"/>
        </w:rPr>
        <w:t>Date</w:t>
      </w:r>
      <w:r w:rsidR="00C50067">
        <w:rPr>
          <w:b/>
          <w:bCs/>
          <w:lang w:val="en-IE"/>
        </w:rPr>
        <w:t xml:space="preserve"> of next review:  September 20</w:t>
      </w:r>
      <w:r w:rsidR="00035145">
        <w:rPr>
          <w:b/>
          <w:bCs/>
          <w:lang w:val="en-IE"/>
        </w:rPr>
        <w:t>2</w:t>
      </w:r>
      <w:r w:rsidR="00F53865">
        <w:rPr>
          <w:b/>
          <w:bCs/>
          <w:lang w:val="en-IE"/>
        </w:rPr>
        <w:t>2</w:t>
      </w:r>
    </w:p>
    <w:p w14:paraId="5E18CDC8" w14:textId="77777777" w:rsidR="000B3744" w:rsidRDefault="000B3744">
      <w:pPr>
        <w:rPr>
          <w:b/>
          <w:bCs/>
          <w:lang w:val="en-IE"/>
        </w:rPr>
      </w:pPr>
      <w:r>
        <w:rPr>
          <w:b/>
          <w:bCs/>
          <w:lang w:val="en-IE"/>
        </w:rPr>
        <w:lastRenderedPageBreak/>
        <w:t>Notification regarding the Board of Management’s annual review of the child protection policy.</w:t>
      </w:r>
    </w:p>
    <w:p w14:paraId="789B5F59" w14:textId="77777777" w:rsidR="000B3744" w:rsidRDefault="000B3744">
      <w:pPr>
        <w:rPr>
          <w:b/>
          <w:bCs/>
          <w:lang w:val="en-IE"/>
        </w:rPr>
      </w:pPr>
    </w:p>
    <w:p w14:paraId="7BA5D689" w14:textId="77777777" w:rsidR="000B3744" w:rsidRDefault="00C50067">
      <w:pPr>
        <w:rPr>
          <w:b/>
          <w:bCs/>
          <w:lang w:val="en-IE"/>
        </w:rPr>
      </w:pPr>
      <w:r>
        <w:rPr>
          <w:b/>
          <w:bCs/>
          <w:lang w:val="en-IE"/>
        </w:rPr>
        <w:t>To:   Parents /Guardians of Scoil Chomáin Naofa , Roundfort</w:t>
      </w:r>
    </w:p>
    <w:p w14:paraId="242433B1" w14:textId="77777777" w:rsidR="000B3744" w:rsidRDefault="000B3744">
      <w:pPr>
        <w:rPr>
          <w:b/>
          <w:bCs/>
          <w:lang w:val="en-IE"/>
        </w:rPr>
      </w:pPr>
    </w:p>
    <w:p w14:paraId="1BDFD2C3" w14:textId="77777777" w:rsidR="000B3744" w:rsidRDefault="000B3744">
      <w:pPr>
        <w:rPr>
          <w:b/>
          <w:bCs/>
          <w:lang w:val="en-IE"/>
        </w:rPr>
      </w:pPr>
      <w:r>
        <w:rPr>
          <w:b/>
          <w:bCs/>
          <w:lang w:val="en-IE"/>
        </w:rPr>
        <w:t>The Board of Management of Roundfort National School wishes to inform that:</w:t>
      </w:r>
    </w:p>
    <w:p w14:paraId="74A544EC" w14:textId="77777777" w:rsidR="000B3744" w:rsidRDefault="000B3744">
      <w:pPr>
        <w:rPr>
          <w:b/>
          <w:bCs/>
          <w:lang w:val="en-IE"/>
        </w:rPr>
      </w:pPr>
    </w:p>
    <w:p w14:paraId="035219E2" w14:textId="77777777" w:rsidR="000B3744" w:rsidRDefault="000B3744">
      <w:pPr>
        <w:numPr>
          <w:ilvl w:val="0"/>
          <w:numId w:val="5"/>
        </w:numPr>
        <w:rPr>
          <w:b/>
          <w:bCs/>
          <w:lang w:val="en-IE"/>
        </w:rPr>
      </w:pPr>
      <w:r>
        <w:rPr>
          <w:b/>
          <w:bCs/>
          <w:lang w:val="en-IE"/>
        </w:rPr>
        <w:t>The Board of Management’s annual review of the school’s child protection policy was complete</w:t>
      </w:r>
      <w:r w:rsidR="00C50067">
        <w:rPr>
          <w:b/>
          <w:bCs/>
          <w:lang w:val="en-IE"/>
        </w:rPr>
        <w:t xml:space="preserve">d at the Board Meeting of </w:t>
      </w:r>
      <w:r w:rsidR="00391E6D">
        <w:rPr>
          <w:b/>
          <w:bCs/>
          <w:lang w:val="en-IE"/>
        </w:rPr>
        <w:t>9</w:t>
      </w:r>
      <w:r w:rsidR="00391E6D" w:rsidRPr="00391E6D">
        <w:rPr>
          <w:b/>
          <w:bCs/>
          <w:vertAlign w:val="superscript"/>
          <w:lang w:val="en-IE"/>
        </w:rPr>
        <w:t>th</w:t>
      </w:r>
      <w:r w:rsidR="00391E6D">
        <w:rPr>
          <w:b/>
          <w:bCs/>
          <w:lang w:val="en-IE"/>
        </w:rPr>
        <w:t xml:space="preserve"> October 2020</w:t>
      </w:r>
    </w:p>
    <w:p w14:paraId="7FB7A839" w14:textId="77777777" w:rsidR="000B3744" w:rsidRDefault="000B3744">
      <w:pPr>
        <w:rPr>
          <w:b/>
          <w:bCs/>
          <w:lang w:val="en-IE"/>
        </w:rPr>
      </w:pPr>
    </w:p>
    <w:p w14:paraId="43BD8A98" w14:textId="77777777" w:rsidR="000B3744" w:rsidRDefault="000B3744">
      <w:pPr>
        <w:numPr>
          <w:ilvl w:val="0"/>
          <w:numId w:val="5"/>
        </w:numPr>
        <w:rPr>
          <w:b/>
          <w:bCs/>
          <w:lang w:val="en-IE"/>
        </w:rPr>
      </w:pPr>
      <w:r>
        <w:rPr>
          <w:b/>
          <w:bCs/>
          <w:lang w:val="en-IE"/>
        </w:rPr>
        <w:t>This review was conducted in accordance with the checklist set out in Appendix 2 of the Department’s Child protection Procedures for Primary and Post Primary Schools’</w:t>
      </w:r>
    </w:p>
    <w:p w14:paraId="597ACBC0" w14:textId="77777777" w:rsidR="000B3744" w:rsidRDefault="000B3744">
      <w:pPr>
        <w:rPr>
          <w:b/>
          <w:bCs/>
          <w:lang w:val="en-IE"/>
        </w:rPr>
      </w:pPr>
    </w:p>
    <w:p w14:paraId="56E7591E" w14:textId="20881898" w:rsidR="000B3744" w:rsidRDefault="000B3744">
      <w:pPr>
        <w:rPr>
          <w:b/>
          <w:bCs/>
          <w:lang w:val="en-IE"/>
        </w:rPr>
      </w:pPr>
      <w:r>
        <w:rPr>
          <w:b/>
          <w:bCs/>
          <w:lang w:val="en-IE"/>
        </w:rPr>
        <w:t xml:space="preserve">Signed </w:t>
      </w:r>
      <w:r w:rsidR="00C50067">
        <w:rPr>
          <w:b/>
          <w:bCs/>
          <w:lang w:val="en-IE"/>
        </w:rPr>
        <w:t xml:space="preserve">  ………………………….     Date:</w:t>
      </w:r>
      <w:r w:rsidR="00D16EFB">
        <w:rPr>
          <w:b/>
          <w:bCs/>
          <w:lang w:val="en-IE"/>
        </w:rPr>
        <w:t>_______________</w:t>
      </w:r>
      <w:r w:rsidR="00C50067">
        <w:rPr>
          <w:b/>
          <w:bCs/>
          <w:lang w:val="en-IE"/>
        </w:rPr>
        <w:t>.</w:t>
      </w:r>
    </w:p>
    <w:p w14:paraId="0452C1F9" w14:textId="77777777" w:rsidR="000B3744" w:rsidRDefault="000B3744">
      <w:pPr>
        <w:rPr>
          <w:b/>
          <w:bCs/>
          <w:lang w:val="en-IE"/>
        </w:rPr>
      </w:pPr>
      <w:r>
        <w:rPr>
          <w:b/>
          <w:bCs/>
          <w:lang w:val="en-IE"/>
        </w:rPr>
        <w:t>Chairperson, Board of Management.</w:t>
      </w:r>
    </w:p>
    <w:p w14:paraId="75E81A69" w14:textId="77777777" w:rsidR="000B3744" w:rsidRDefault="000B3744">
      <w:pPr>
        <w:rPr>
          <w:b/>
          <w:bCs/>
          <w:lang w:val="en-IE"/>
        </w:rPr>
      </w:pPr>
    </w:p>
    <w:p w14:paraId="644A2DBF" w14:textId="77777777" w:rsidR="000B3744" w:rsidRDefault="000B3744">
      <w:pPr>
        <w:rPr>
          <w:b/>
          <w:bCs/>
          <w:lang w:val="en-IE"/>
        </w:rPr>
      </w:pPr>
    </w:p>
    <w:p w14:paraId="0CC9DF1E" w14:textId="77777777" w:rsidR="000B3744" w:rsidRDefault="000B3744">
      <w:pPr>
        <w:rPr>
          <w:b/>
          <w:bCs/>
          <w:lang w:val="en-IE"/>
        </w:rPr>
      </w:pPr>
    </w:p>
    <w:p w14:paraId="37813680" w14:textId="4424584A" w:rsidR="000B3744" w:rsidRDefault="000B3744">
      <w:pPr>
        <w:rPr>
          <w:b/>
          <w:bCs/>
          <w:lang w:val="en-IE"/>
        </w:rPr>
      </w:pPr>
      <w:r>
        <w:rPr>
          <w:b/>
          <w:bCs/>
          <w:lang w:val="en-IE"/>
        </w:rPr>
        <w:t>Signed</w:t>
      </w:r>
      <w:r w:rsidR="00C50067">
        <w:rPr>
          <w:b/>
          <w:bCs/>
          <w:lang w:val="en-IE"/>
        </w:rPr>
        <w:t xml:space="preserve">   ……………………………   Date:</w:t>
      </w:r>
      <w:r w:rsidR="00D16EFB">
        <w:rPr>
          <w:b/>
          <w:bCs/>
          <w:lang w:val="en-IE"/>
        </w:rPr>
        <w:t>________________</w:t>
      </w:r>
      <w:r w:rsidR="00C50067">
        <w:rPr>
          <w:b/>
          <w:bCs/>
          <w:lang w:val="en-IE"/>
        </w:rPr>
        <w:t>.</w:t>
      </w:r>
    </w:p>
    <w:p w14:paraId="7314939B" w14:textId="77777777" w:rsidR="00C50067" w:rsidRDefault="00C50067">
      <w:pPr>
        <w:rPr>
          <w:b/>
          <w:bCs/>
          <w:lang w:val="en-IE"/>
        </w:rPr>
      </w:pPr>
    </w:p>
    <w:p w14:paraId="776F899B" w14:textId="77777777" w:rsidR="000B3744" w:rsidRDefault="000B3744">
      <w:pPr>
        <w:rPr>
          <w:b/>
          <w:bCs/>
          <w:lang w:val="en-IE"/>
        </w:rPr>
      </w:pPr>
      <w:r>
        <w:rPr>
          <w:b/>
          <w:bCs/>
          <w:lang w:val="en-IE"/>
        </w:rPr>
        <w:t>Principal</w:t>
      </w:r>
    </w:p>
    <w:p w14:paraId="0CFEF985" w14:textId="77777777" w:rsidR="000B3744" w:rsidRDefault="000B3744">
      <w:pPr>
        <w:rPr>
          <w:b/>
          <w:bCs/>
          <w:lang w:val="en-IE"/>
        </w:rPr>
      </w:pPr>
    </w:p>
    <w:p w14:paraId="2CB720AF" w14:textId="77777777" w:rsidR="000B3744" w:rsidRDefault="000B3744">
      <w:pPr>
        <w:rPr>
          <w:b/>
          <w:bCs/>
          <w:lang w:val="en-IE"/>
        </w:rPr>
      </w:pPr>
      <w:r>
        <w:rPr>
          <w:b/>
          <w:bCs/>
          <w:lang w:val="en-IE"/>
        </w:rPr>
        <w:t xml:space="preserve">     </w:t>
      </w:r>
    </w:p>
    <w:p w14:paraId="086DAA5A" w14:textId="77777777" w:rsidR="000B3744" w:rsidRDefault="000B3744">
      <w:pPr>
        <w:rPr>
          <w:b/>
          <w:bCs/>
          <w:lang w:val="en-IE"/>
        </w:rPr>
      </w:pPr>
    </w:p>
    <w:sectPr w:rsidR="000B37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636"/>
    <w:multiLevelType w:val="hybridMultilevel"/>
    <w:tmpl w:val="B944E81E"/>
    <w:lvl w:ilvl="0" w:tplc="945640B4">
      <w:start w:val="4"/>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3223FFF"/>
    <w:multiLevelType w:val="hybridMultilevel"/>
    <w:tmpl w:val="A47A5BB0"/>
    <w:lvl w:ilvl="0" w:tplc="E20CA266">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C6D13F0"/>
    <w:multiLevelType w:val="hybridMultilevel"/>
    <w:tmpl w:val="3AE246A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3A731345"/>
    <w:multiLevelType w:val="hybridMultilevel"/>
    <w:tmpl w:val="1FE4C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F53583"/>
    <w:multiLevelType w:val="hybridMultilevel"/>
    <w:tmpl w:val="28A47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44"/>
    <w:rsid w:val="00035145"/>
    <w:rsid w:val="000B3744"/>
    <w:rsid w:val="000E58C2"/>
    <w:rsid w:val="000F02EF"/>
    <w:rsid w:val="00391E6D"/>
    <w:rsid w:val="00395CD1"/>
    <w:rsid w:val="005725BC"/>
    <w:rsid w:val="00782D81"/>
    <w:rsid w:val="00C50067"/>
    <w:rsid w:val="00C8042C"/>
    <w:rsid w:val="00D16EFB"/>
    <w:rsid w:val="00D849CD"/>
    <w:rsid w:val="00E114AC"/>
    <w:rsid w:val="00F450FC"/>
    <w:rsid w:val="00F538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39A055"/>
  <w15:docId w15:val="{C7ACC918-2B7F-4FBE-B594-E6D2C4FC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Roundfort N.S.</dc:creator>
  <cp:lastModifiedBy>Roundfort NS</cp:lastModifiedBy>
  <cp:revision>3</cp:revision>
  <cp:lastPrinted>2014-09-02T13:31:00Z</cp:lastPrinted>
  <dcterms:created xsi:type="dcterms:W3CDTF">2021-09-07T12:10:00Z</dcterms:created>
  <dcterms:modified xsi:type="dcterms:W3CDTF">2021-09-07T12:21:00Z</dcterms:modified>
</cp:coreProperties>
</file>